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F4EC3" w:rsidRDefault="007F4EC3" w:rsidP="007F4EC3">
      <w:pPr>
        <w:rPr>
          <w:u w:val="single"/>
        </w:rPr>
      </w:pPr>
      <w:r>
        <w:rPr>
          <w:u w:val="single"/>
        </w:rPr>
        <w:t>Introduction</w:t>
      </w:r>
    </w:p>
    <w:p w:rsidR="007F4EC3" w:rsidRDefault="007F4EC3" w:rsidP="007F4EC3">
      <w:pPr>
        <w:rPr>
          <w:u w:val="single"/>
        </w:rPr>
      </w:pPr>
    </w:p>
    <w:p w:rsidR="007F4EC3" w:rsidRDefault="007F4EC3" w:rsidP="007F4EC3">
      <w:r>
        <w:t>I’ve been using a 110v to 220v step-up trans</w:t>
      </w:r>
      <w:r w:rsidR="00AF3ED6">
        <w:t>former to power my TC01 and have</w:t>
      </w:r>
      <w:r>
        <w:t xml:space="preserve"> been looking for a solution to upgrade the internal PSU when I came across </w:t>
      </w:r>
      <w:hyperlink r:id="rId4" w:history="1">
        <w:r>
          <w:rPr>
            <w:rStyle w:val="Hyperlink"/>
          </w:rPr>
          <w:t>this</w:t>
        </w:r>
      </w:hyperlink>
      <w:r>
        <w:t xml:space="preserve"> article by Simon Inns, where he explains how to upgrade the PSU of a BBC Master with a modern equivalent. The replacement PSU he chose is the </w:t>
      </w:r>
      <w:hyperlink r:id="rId5" w:history="1">
        <w:r>
          <w:rPr>
            <w:rStyle w:val="Hyperlink"/>
          </w:rPr>
          <w:t>Mean Well PT-65A</w:t>
        </w:r>
      </w:hyperlink>
      <w:r>
        <w:t xml:space="preserve"> 3 output switched power supply, which gives 5v, 12v &amp; -5v outputs. Researching this PSU, I found that the Mean Well PT-65B from the same series gives 5v, 12v &amp; -12v outputs making it an ideal replacement for the TC01, with the added advantage that it works with 110v and 220v automatically, plus being a modern power supply, it also provides overload protection, over voltage protection and short-circuit protection.</w:t>
      </w:r>
    </w:p>
    <w:p w:rsidR="007F4EC3" w:rsidRDefault="007F4EC3" w:rsidP="007F4EC3"/>
    <w:p w:rsidR="007F4EC3" w:rsidRDefault="007F4EC3" w:rsidP="007F4EC3">
      <w:r>
        <w:rPr>
          <w:u w:val="single"/>
        </w:rPr>
        <w:t>Parts List</w:t>
      </w:r>
    </w:p>
    <w:p w:rsidR="007F4EC3" w:rsidRDefault="007F4EC3" w:rsidP="007F4EC3">
      <w:r>
        <w:t xml:space="preserve">1x Mean Well PT-65B power supply. Mouser part number </w:t>
      </w:r>
      <w:hyperlink r:id="rId6" w:history="1">
        <w:r>
          <w:rPr>
            <w:rStyle w:val="Hyperlink"/>
          </w:rPr>
          <w:t>709-PT65B</w:t>
        </w:r>
      </w:hyperlink>
    </w:p>
    <w:p w:rsidR="007F4EC3" w:rsidRDefault="007F4EC3" w:rsidP="007F4EC3">
      <w:r>
        <w:t xml:space="preserve">7x TE Connectivity female disconnect wire </w:t>
      </w:r>
      <w:r w:rsidR="00FC4C1A">
        <w:t xml:space="preserve">(spade) </w:t>
      </w:r>
      <w:r>
        <w:t xml:space="preserve">connectors. Mouser part number </w:t>
      </w:r>
      <w:hyperlink r:id="rId7" w:history="1">
        <w:r>
          <w:rPr>
            <w:rStyle w:val="Hyperlink"/>
          </w:rPr>
          <w:t>571-25202642</w:t>
        </w:r>
      </w:hyperlink>
    </w:p>
    <w:p w:rsidR="007F4EC3" w:rsidRDefault="007F4EC3" w:rsidP="007F4EC3">
      <w:r>
        <w:t xml:space="preserve">6x Molex </w:t>
      </w:r>
      <w:r w:rsidR="00FC4C1A">
        <w:t xml:space="preserve">5194 </w:t>
      </w:r>
      <w:r>
        <w:t xml:space="preserve">crimp contact. Mouser part number </w:t>
      </w:r>
      <w:hyperlink r:id="rId8" w:history="1">
        <w:r>
          <w:rPr>
            <w:rStyle w:val="Hyperlink"/>
          </w:rPr>
          <w:t>538-</w:t>
        </w:r>
        <w:r>
          <w:rPr>
            <w:rStyle w:val="Hyperlink"/>
          </w:rPr>
          <w:t>0</w:t>
        </w:r>
        <w:r>
          <w:rPr>
            <w:rStyle w:val="Hyperlink"/>
          </w:rPr>
          <w:t>8</w:t>
        </w:r>
        <w:r>
          <w:rPr>
            <w:rStyle w:val="Hyperlink"/>
          </w:rPr>
          <w:t>-</w:t>
        </w:r>
        <w:r>
          <w:rPr>
            <w:rStyle w:val="Hyperlink"/>
          </w:rPr>
          <w:t>7</w:t>
        </w:r>
        <w:r>
          <w:rPr>
            <w:rStyle w:val="Hyperlink"/>
          </w:rPr>
          <w:t>0-1030</w:t>
        </w:r>
      </w:hyperlink>
    </w:p>
    <w:p w:rsidR="007F4EC3" w:rsidRDefault="007F4EC3" w:rsidP="007F4EC3">
      <w:r>
        <w:t xml:space="preserve">4x Molex </w:t>
      </w:r>
      <w:r w:rsidR="00FC4C1A">
        <w:t xml:space="preserve">2478 </w:t>
      </w:r>
      <w:r>
        <w:t xml:space="preserve">crimp contact. Mouser part number </w:t>
      </w:r>
      <w:hyperlink r:id="rId9" w:history="1">
        <w:r>
          <w:rPr>
            <w:rStyle w:val="Hyperlink"/>
          </w:rPr>
          <w:t>538-0</w:t>
        </w:r>
        <w:r>
          <w:rPr>
            <w:rStyle w:val="Hyperlink"/>
          </w:rPr>
          <w:t>8</w:t>
        </w:r>
        <w:r>
          <w:rPr>
            <w:rStyle w:val="Hyperlink"/>
          </w:rPr>
          <w:t>-</w:t>
        </w:r>
        <w:r>
          <w:rPr>
            <w:rStyle w:val="Hyperlink"/>
          </w:rPr>
          <w:t>50-0106</w:t>
        </w:r>
      </w:hyperlink>
    </w:p>
    <w:p w:rsidR="007F4EC3" w:rsidRDefault="007F4EC3" w:rsidP="007F4EC3">
      <w:r>
        <w:t xml:space="preserve">1x Molex 6 pole crimp housing. Mouser part number </w:t>
      </w:r>
      <w:hyperlink r:id="rId10" w:history="1">
        <w:r>
          <w:rPr>
            <w:rStyle w:val="Hyperlink"/>
          </w:rPr>
          <w:t>538-0</w:t>
        </w:r>
        <w:r>
          <w:rPr>
            <w:rStyle w:val="Hyperlink"/>
          </w:rPr>
          <w:t>9</w:t>
        </w:r>
        <w:r>
          <w:rPr>
            <w:rStyle w:val="Hyperlink"/>
          </w:rPr>
          <w:t>-50-1061</w:t>
        </w:r>
      </w:hyperlink>
    </w:p>
    <w:p w:rsidR="007F4EC3" w:rsidRDefault="007F4EC3" w:rsidP="007F4EC3">
      <w:r>
        <w:t xml:space="preserve">1x Molex 5 pole crimp housing. Mouser part number </w:t>
      </w:r>
      <w:hyperlink r:id="rId11" w:history="1">
        <w:r>
          <w:rPr>
            <w:rStyle w:val="Hyperlink"/>
          </w:rPr>
          <w:t>538-10-01-1054</w:t>
        </w:r>
      </w:hyperlink>
    </w:p>
    <w:p w:rsidR="007F4EC3" w:rsidRDefault="007F4EC3" w:rsidP="007F4EC3">
      <w:r>
        <w:t xml:space="preserve">1x Molex 3 pole crimp housing. Mouser part number </w:t>
      </w:r>
      <w:hyperlink r:id="rId12" w:history="1">
        <w:r>
          <w:rPr>
            <w:rStyle w:val="Hyperlink"/>
          </w:rPr>
          <w:t>538-09-50-1031</w:t>
        </w:r>
      </w:hyperlink>
    </w:p>
    <w:p w:rsidR="007F4EC3" w:rsidRDefault="007F4EC3" w:rsidP="007F4EC3">
      <w:r>
        <w:t xml:space="preserve">1x Keystone Electronics rubber grommet. Mouser part number </w:t>
      </w:r>
      <w:hyperlink r:id="rId13" w:history="1">
        <w:r>
          <w:rPr>
            <w:rStyle w:val="Hyperlink"/>
          </w:rPr>
          <w:t>534-739</w:t>
        </w:r>
      </w:hyperlink>
    </w:p>
    <w:p w:rsidR="007F4EC3" w:rsidRDefault="007F4EC3" w:rsidP="007F4EC3">
      <w:r>
        <w:t>1x 10 cm green mains cable</w:t>
      </w:r>
    </w:p>
    <w:p w:rsidR="007F4EC3" w:rsidRDefault="007F4EC3" w:rsidP="007F4EC3">
      <w:r>
        <w:t>1x 16 cm of blue &amp; brown (or white &amp; black) mains cable</w:t>
      </w:r>
    </w:p>
    <w:p w:rsidR="007F4EC3" w:rsidRDefault="007F4EC3" w:rsidP="007F4EC3">
      <w:r>
        <w:t>1x 38cm of red, yellow, black &amp; blue 18 AWG stranded wire</w:t>
      </w:r>
    </w:p>
    <w:p w:rsidR="001A6599" w:rsidRDefault="001A6599" w:rsidP="007F4EC3">
      <w:r>
        <w:t>4x M3 screws</w:t>
      </w:r>
    </w:p>
    <w:p w:rsidR="007F4EC3" w:rsidRDefault="007F4EC3" w:rsidP="007F4EC3"/>
    <w:p w:rsidR="007F4EC3" w:rsidRDefault="007F4EC3" w:rsidP="007F4EC3">
      <w:r>
        <w:t>Additionally, suitable crimping tools will be required for the Molex crimp terminals and the disconnect wire connectors. Also access to a 3D printer or printing service is required to print the mounting plate for the power supply. (See below)</w:t>
      </w:r>
    </w:p>
    <w:p w:rsidR="007F4EC3" w:rsidRDefault="007F4EC3" w:rsidP="007F4EC3"/>
    <w:p w:rsidR="008E3B7A" w:rsidRDefault="008E3B7A" w:rsidP="008E3B7A">
      <w:pPr>
        <w:rPr>
          <w:u w:val="single"/>
        </w:rPr>
      </w:pPr>
      <w:r>
        <w:rPr>
          <w:u w:val="single"/>
        </w:rPr>
        <w:t>Replacement Power Supply</w:t>
      </w:r>
      <w:r w:rsidRPr="00215690">
        <w:rPr>
          <w:u w:val="single"/>
        </w:rPr>
        <w:t xml:space="preserve"> Assembly</w:t>
      </w:r>
    </w:p>
    <w:p w:rsidR="008E3B7A" w:rsidRPr="00215690" w:rsidRDefault="008E3B7A" w:rsidP="008E3B7A">
      <w:pPr>
        <w:rPr>
          <w:u w:val="single"/>
        </w:rPr>
      </w:pPr>
    </w:p>
    <w:p w:rsidR="007F4EC3" w:rsidRDefault="007F4EC3" w:rsidP="007F4EC3">
      <w:r>
        <w:t>The original power supply board will first have to be removed from its enclosure.</w:t>
      </w:r>
    </w:p>
    <w:p w:rsidR="00215690" w:rsidRDefault="008E3B7A" w:rsidP="007F4EC3">
      <w:r>
        <w:rPr>
          <w:noProof/>
        </w:rPr>
        <w:drawing>
          <wp:inline distT="0" distB="0" distL="0" distR="0" wp14:anchorId="6919BB90" wp14:editId="1B3D846B">
            <wp:extent cx="4398222" cy="3295015"/>
            <wp:effectExtent l="0" t="0" r="0" b="0"/>
            <wp:docPr id="1" name="Picture 1" descr="C:\Users\David\AppData\Local\Microsoft\Windows\INetCache\Content.Word\1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vid\AppData\Local\Microsoft\Windows\INetCache\Content.Word\1 (Small).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41666" cy="3327562"/>
                    </a:xfrm>
                    <a:prstGeom prst="rect">
                      <a:avLst/>
                    </a:prstGeom>
                    <a:noFill/>
                    <a:ln>
                      <a:noFill/>
                    </a:ln>
                  </pic:spPr>
                </pic:pic>
              </a:graphicData>
            </a:graphic>
          </wp:inline>
        </w:drawing>
      </w:r>
    </w:p>
    <w:p w:rsidR="007F4EC3" w:rsidRDefault="007F4EC3">
      <w:r>
        <w:lastRenderedPageBreak/>
        <w:t xml:space="preserve">For the mains power connection, you will require one 10 cm length of green mains earth cable with each end terminated with a </w:t>
      </w:r>
      <w:r w:rsidR="00C53B64">
        <w:t>spade</w:t>
      </w:r>
      <w:r>
        <w:t xml:space="preserve"> connector. </w:t>
      </w:r>
      <w:r w:rsidR="00FC4C1A">
        <w:t>The neutral and live cables are two 16 cm</w:t>
      </w:r>
      <w:r>
        <w:t xml:space="preserve"> </w:t>
      </w:r>
      <w:r w:rsidR="00FC4C1A">
        <w:t>lengths terminated at one end with spade connectors, with the other ends terminated with a Molex 5194 crimp contact.</w:t>
      </w:r>
    </w:p>
    <w:p w:rsidR="00FC4C1A" w:rsidRDefault="00FC4C1A"/>
    <w:p w:rsidR="00FC4C1A" w:rsidRDefault="00215690">
      <w:r>
        <w:t>When assembling the Molex 3 pole crimp</w:t>
      </w:r>
      <w:r w:rsidR="00C53B64">
        <w:t xml:space="preserve"> housing, make sure that the cables are inserted on the correct sides as shown here.</w:t>
      </w:r>
    </w:p>
    <w:p w:rsidR="000D0202" w:rsidRDefault="000D0202"/>
    <w:p w:rsidR="00C53B64" w:rsidRDefault="00C53B64">
      <w:r>
        <w:rPr>
          <w:noProof/>
        </w:rPr>
        <w:drawing>
          <wp:inline distT="0" distB="0" distL="0" distR="0">
            <wp:extent cx="4443994" cy="3329305"/>
            <wp:effectExtent l="0" t="0" r="0" b="0"/>
            <wp:docPr id="2" name="Picture 2" descr="C:\Users\David\AppData\Local\Microsoft\Windows\INetCache\Content.Word\2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vid\AppData\Local\Microsoft\Windows\INetCache\Content.Word\2 (Small).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1181" cy="3349672"/>
                    </a:xfrm>
                    <a:prstGeom prst="rect">
                      <a:avLst/>
                    </a:prstGeom>
                    <a:noFill/>
                    <a:ln>
                      <a:noFill/>
                    </a:ln>
                  </pic:spPr>
                </pic:pic>
              </a:graphicData>
            </a:graphic>
          </wp:inline>
        </w:drawing>
      </w:r>
    </w:p>
    <w:p w:rsidR="005C584C" w:rsidRDefault="005C584C"/>
    <w:p w:rsidR="008072F2" w:rsidRDefault="00215690">
      <w:pPr>
        <w:rPr>
          <w:noProof/>
        </w:rPr>
      </w:pPr>
      <w:r>
        <w:t>The completed cables should look like this.</w:t>
      </w:r>
      <w:r w:rsidRPr="00215690">
        <w:rPr>
          <w:noProof/>
        </w:rPr>
        <w:t xml:space="preserve"> </w:t>
      </w:r>
    </w:p>
    <w:p w:rsidR="000D0202" w:rsidRDefault="000D0202">
      <w:pPr>
        <w:rPr>
          <w:noProof/>
        </w:rPr>
      </w:pPr>
      <w:bookmarkStart w:id="0" w:name="_GoBack"/>
      <w:bookmarkEnd w:id="0"/>
    </w:p>
    <w:p w:rsidR="00215690" w:rsidRDefault="00215690">
      <w:r>
        <w:rPr>
          <w:noProof/>
        </w:rPr>
        <w:drawing>
          <wp:inline distT="0" distB="0" distL="0" distR="0" wp14:anchorId="22F4184A" wp14:editId="09548FC6">
            <wp:extent cx="4476750" cy="3353845"/>
            <wp:effectExtent l="0" t="0" r="0" b="0"/>
            <wp:docPr id="3" name="Picture 3" descr="C:\Users\David\AppData\Local\Microsoft\Windows\INetCache\Content.Word\3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id\AppData\Local\Microsoft\Windows\INetCache\Content.Word\3 (Small).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32540" cy="3395641"/>
                    </a:xfrm>
                    <a:prstGeom prst="rect">
                      <a:avLst/>
                    </a:prstGeom>
                    <a:noFill/>
                    <a:ln>
                      <a:noFill/>
                    </a:ln>
                  </pic:spPr>
                </pic:pic>
              </a:graphicData>
            </a:graphic>
          </wp:inline>
        </w:drawing>
      </w:r>
    </w:p>
    <w:p w:rsidR="00215690" w:rsidRDefault="00215690">
      <w:r>
        <w:lastRenderedPageBreak/>
        <w:t xml:space="preserve">For the computer power connection, the PT-65B </w:t>
      </w:r>
      <w:r w:rsidR="001C374C">
        <w:t>provides 3 different power outputs and ground as shown in the image below.</w:t>
      </w:r>
    </w:p>
    <w:p w:rsidR="001C374C" w:rsidRDefault="001C374C">
      <w:r>
        <w:rPr>
          <w:noProof/>
        </w:rPr>
        <w:drawing>
          <wp:inline distT="0" distB="0" distL="0" distR="0">
            <wp:extent cx="4462642" cy="3343275"/>
            <wp:effectExtent l="0" t="0" r="0" b="0"/>
            <wp:docPr id="4" name="Picture 4" descr="C:\Users\David\AppData\Local\Microsoft\Windows\INetCache\Content.Word\4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avid\AppData\Local\Microsoft\Windows\INetCache\Content.Word\4 (Small).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4324" cy="3367010"/>
                    </a:xfrm>
                    <a:prstGeom prst="rect">
                      <a:avLst/>
                    </a:prstGeom>
                    <a:noFill/>
                    <a:ln>
                      <a:noFill/>
                    </a:ln>
                  </pic:spPr>
                </pic:pic>
              </a:graphicData>
            </a:graphic>
          </wp:inline>
        </w:drawing>
      </w:r>
    </w:p>
    <w:p w:rsidR="001C374C" w:rsidRDefault="001C374C"/>
    <w:p w:rsidR="001C374C" w:rsidRDefault="001C374C">
      <w:r>
        <w:t>Pin 1 – 12v</w:t>
      </w:r>
    </w:p>
    <w:p w:rsidR="001C374C" w:rsidRDefault="001C374C">
      <w:r>
        <w:t>Pin 2 – 5v</w:t>
      </w:r>
    </w:p>
    <w:p w:rsidR="001C374C" w:rsidRDefault="001C374C">
      <w:r>
        <w:t>Pin 3 – 5v</w:t>
      </w:r>
    </w:p>
    <w:p w:rsidR="001C374C" w:rsidRDefault="001C374C">
      <w:r>
        <w:t>Pin 4 – Ground</w:t>
      </w:r>
    </w:p>
    <w:p w:rsidR="001C374C" w:rsidRDefault="001C374C">
      <w:r>
        <w:t>Pin 5 – Ground</w:t>
      </w:r>
    </w:p>
    <w:p w:rsidR="001C374C" w:rsidRDefault="001C374C">
      <w:r>
        <w:t>Pin 6 – -12v</w:t>
      </w:r>
    </w:p>
    <w:p w:rsidR="00FE63C8" w:rsidRDefault="00FE63C8" w:rsidP="005C584C"/>
    <w:p w:rsidR="005C584C" w:rsidRDefault="005C584C" w:rsidP="005C584C">
      <w:r>
        <w:t xml:space="preserve">As the TC01 cable colour coding is now difficult to find, I decided that I would adopt the same colour coding as the ATX power supply uses, so you will need to cut lengths of 38 cm of the following cables and terminate one end with a </w:t>
      </w:r>
      <w:r>
        <w:t>Molex 5194 crimp contact.</w:t>
      </w:r>
      <w:r>
        <w:t xml:space="preserve"> </w:t>
      </w:r>
      <w:r w:rsidR="00655AB8">
        <w:t>The contacts will then need to be inserted into the Molex 6 pole crimp housing as shown here.</w:t>
      </w:r>
    </w:p>
    <w:p w:rsidR="001C374C" w:rsidRDefault="001C374C"/>
    <w:p w:rsidR="005C584C" w:rsidRDefault="005C584C">
      <w:r>
        <w:t>Pin 1 – Yellow cable</w:t>
      </w:r>
    </w:p>
    <w:p w:rsidR="005C584C" w:rsidRDefault="005C584C">
      <w:r>
        <w:t>Pin 2 – Red Cable</w:t>
      </w:r>
    </w:p>
    <w:p w:rsidR="005C584C" w:rsidRDefault="005C584C">
      <w:r>
        <w:t>Pin 5 – Black cable</w:t>
      </w:r>
    </w:p>
    <w:p w:rsidR="005C584C" w:rsidRDefault="005C584C">
      <w:r>
        <w:t>Pin 6 – Blue cable</w:t>
      </w:r>
    </w:p>
    <w:p w:rsidR="00FE63C8" w:rsidRDefault="00FE63C8"/>
    <w:p w:rsidR="00FE63C8" w:rsidRDefault="008072F2">
      <w:r>
        <w:t>Then slide the cables inside rubber grommet. Next, th</w:t>
      </w:r>
      <w:r w:rsidR="00655AB8">
        <w:t>e other end of the four cables are then terminated with Molex</w:t>
      </w:r>
      <w:r w:rsidR="00655AB8">
        <w:t xml:space="preserve"> 2478 crimp</w:t>
      </w:r>
      <w:r w:rsidR="00FE63C8">
        <w:t xml:space="preserve"> contact following the chart here.</w:t>
      </w:r>
      <w:r w:rsidR="003557FE">
        <w:t xml:space="preserve"> Pin 1 is the left most pin when viewing the mainboard with the keyboard in front of you.</w:t>
      </w:r>
    </w:p>
    <w:p w:rsidR="00FE63C8" w:rsidRDefault="00FE63C8">
      <w:r>
        <w:rPr>
          <w:noProof/>
        </w:rPr>
        <w:drawing>
          <wp:inline distT="0" distB="0" distL="0" distR="0">
            <wp:extent cx="3810000" cy="1447800"/>
            <wp:effectExtent l="0" t="0" r="0" b="0"/>
            <wp:docPr id="14" name="Picture 14" descr="C:\Users\David\AppData\Local\Microsoft\Windows\INetCache\Content.Word\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avid\AppData\Local\Microsoft\Windows\INetCache\Content.Word\4a.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1447800"/>
                    </a:xfrm>
                    <a:prstGeom prst="rect">
                      <a:avLst/>
                    </a:prstGeom>
                    <a:noFill/>
                    <a:ln>
                      <a:noFill/>
                    </a:ln>
                  </pic:spPr>
                </pic:pic>
              </a:graphicData>
            </a:graphic>
          </wp:inline>
        </w:drawing>
      </w:r>
    </w:p>
    <w:p w:rsidR="005C584C" w:rsidRDefault="008072F2">
      <w:r>
        <w:lastRenderedPageBreak/>
        <w:t>Once terminated,</w:t>
      </w:r>
      <w:r w:rsidR="00C51360">
        <w:t xml:space="preserve"> insert</w:t>
      </w:r>
      <w:r w:rsidR="00C51360">
        <w:t xml:space="preserve"> them into the Molex 5 pole crimp housing, </w:t>
      </w:r>
      <w:r w:rsidR="00655AB8">
        <w:t xml:space="preserve"> The finished loom</w:t>
      </w:r>
      <w:r w:rsidR="00194E1D">
        <w:t xml:space="preserve"> should look like the this</w:t>
      </w:r>
      <w:r w:rsidR="00655AB8">
        <w:t>.</w:t>
      </w:r>
    </w:p>
    <w:p w:rsidR="00655AB8" w:rsidRDefault="00655AB8"/>
    <w:p w:rsidR="00655AB8" w:rsidRDefault="00655AB8">
      <w:r>
        <w:rPr>
          <w:noProof/>
        </w:rPr>
        <w:drawing>
          <wp:inline distT="0" distB="0" distL="0" distR="0">
            <wp:extent cx="4360913" cy="3267063"/>
            <wp:effectExtent l="0" t="0" r="0" b="0"/>
            <wp:docPr id="5" name="Picture 5" descr="C:\Users\David\AppData\Local\Microsoft\Windows\INetCache\Content.Word\5 (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avid\AppData\Local\Microsoft\Windows\INetCache\Content.Word\5 (Small).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85166" cy="3285232"/>
                    </a:xfrm>
                    <a:prstGeom prst="rect">
                      <a:avLst/>
                    </a:prstGeom>
                    <a:noFill/>
                    <a:ln>
                      <a:noFill/>
                    </a:ln>
                  </pic:spPr>
                </pic:pic>
              </a:graphicData>
            </a:graphic>
          </wp:inline>
        </w:drawing>
      </w:r>
    </w:p>
    <w:p w:rsidR="00C51360" w:rsidRDefault="00C51360"/>
    <w:p w:rsidR="00FE63C8" w:rsidRDefault="00C51360">
      <w:r>
        <w:t>The new power supply is a lot smaller than the one it replaces, which made mounting it safely in the enclosure very challenging. Using nylon mounting posts similar to the old ones couldn’t be used as the holes that had to be drilled would be too close</w:t>
      </w:r>
      <w:r w:rsidR="00CA6439">
        <w:t xml:space="preserve"> </w:t>
      </w:r>
      <w:r>
        <w:t>to the ventilation grilles.</w:t>
      </w:r>
    </w:p>
    <w:p w:rsidR="008072F2" w:rsidRDefault="008072F2"/>
    <w:p w:rsidR="00C51360" w:rsidRDefault="00C51360">
      <w:r>
        <w:rPr>
          <w:noProof/>
        </w:rPr>
        <w:drawing>
          <wp:inline distT="0" distB="0" distL="0" distR="0">
            <wp:extent cx="4360545" cy="3272223"/>
            <wp:effectExtent l="0" t="0" r="0" b="0"/>
            <wp:docPr id="6" name="Picture 6" descr="C:\Users\David\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avid\AppData\Local\Microsoft\Windows\INetCache\Content.Word\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68865" cy="3278466"/>
                    </a:xfrm>
                    <a:prstGeom prst="rect">
                      <a:avLst/>
                    </a:prstGeom>
                    <a:noFill/>
                    <a:ln>
                      <a:noFill/>
                    </a:ln>
                  </pic:spPr>
                </pic:pic>
              </a:graphicData>
            </a:graphic>
          </wp:inline>
        </w:drawing>
      </w:r>
    </w:p>
    <w:p w:rsidR="00816679" w:rsidRDefault="00816679"/>
    <w:p w:rsidR="00816679" w:rsidRDefault="00816679">
      <w:r>
        <w:rPr>
          <w:noProof/>
        </w:rPr>
        <w:lastRenderedPageBreak/>
        <w:drawing>
          <wp:inline distT="0" distB="0" distL="0" distR="0">
            <wp:extent cx="4518117" cy="3390467"/>
            <wp:effectExtent l="0" t="0" r="0" b="0"/>
            <wp:docPr id="7" name="Picture 7" descr="C:\Users\David\AppData\Local\Microsoft\Windows\INetCache\Content.Wor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avid\AppData\Local\Microsoft\Windows\INetCache\Content.Word\7.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25128" cy="3395728"/>
                    </a:xfrm>
                    <a:prstGeom prst="rect">
                      <a:avLst/>
                    </a:prstGeom>
                    <a:noFill/>
                    <a:ln>
                      <a:noFill/>
                    </a:ln>
                  </pic:spPr>
                </pic:pic>
              </a:graphicData>
            </a:graphic>
          </wp:inline>
        </w:drawing>
      </w:r>
    </w:p>
    <w:p w:rsidR="00816679" w:rsidRDefault="00816679"/>
    <w:p w:rsidR="00816679" w:rsidRDefault="00C7190C">
      <w:r>
        <w:t xml:space="preserve">I found online a suitable mounting plate that could be 3D printed </w:t>
      </w:r>
      <w:hyperlink r:id="rId22" w:history="1">
        <w:r w:rsidRPr="00C7190C">
          <w:rPr>
            <w:rStyle w:val="Hyperlink"/>
          </w:rPr>
          <w:t>he</w:t>
        </w:r>
        <w:r w:rsidRPr="00C7190C">
          <w:rPr>
            <w:rStyle w:val="Hyperlink"/>
          </w:rPr>
          <w:t>r</w:t>
        </w:r>
        <w:r w:rsidRPr="00C7190C">
          <w:rPr>
            <w:rStyle w:val="Hyperlink"/>
          </w:rPr>
          <w:t>e</w:t>
        </w:r>
      </w:hyperlink>
      <w:r w:rsidR="00CA6439">
        <w:t xml:space="preserve"> and the files are available to download at the end of this guide</w:t>
      </w:r>
      <w:r>
        <w:t>. It was designed to fit into the Amiga 500, so if you are experienced in manipulating the design file, it should be possible to increase the overall size of the mounting plate to fit properly into the base of the enclosure</w:t>
      </w:r>
      <w:r w:rsidR="00C70321">
        <w:t>.</w:t>
      </w:r>
      <w:r w:rsidR="00CA6439">
        <w:t xml:space="preserve"> </w:t>
      </w:r>
    </w:p>
    <w:p w:rsidR="00C70321" w:rsidRDefault="00C70321"/>
    <w:p w:rsidR="00C70321" w:rsidRDefault="00C70321">
      <w:r>
        <w:rPr>
          <w:noProof/>
        </w:rPr>
        <w:drawing>
          <wp:inline distT="0" distB="0" distL="0" distR="0">
            <wp:extent cx="4493244" cy="3371802"/>
            <wp:effectExtent l="0" t="0" r="0" b="0"/>
            <wp:docPr id="8" name="Picture 8" descr="C:\Users\David\AppData\Local\Microsoft\Windows\INetCache\Content.Wor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avid\AppData\Local\Microsoft\Windows\INetCache\Content.Word\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08811" cy="3383484"/>
                    </a:xfrm>
                    <a:prstGeom prst="rect">
                      <a:avLst/>
                    </a:prstGeom>
                    <a:noFill/>
                    <a:ln>
                      <a:noFill/>
                    </a:ln>
                  </pic:spPr>
                </pic:pic>
              </a:graphicData>
            </a:graphic>
          </wp:inline>
        </w:drawing>
      </w:r>
    </w:p>
    <w:p w:rsidR="00C70321" w:rsidRDefault="00C70321"/>
    <w:p w:rsidR="00C70321" w:rsidRDefault="00C70321">
      <w:r>
        <w:t xml:space="preserve">Secure the base of the </w:t>
      </w:r>
      <w:r w:rsidR="00CA6439">
        <w:t xml:space="preserve">printed </w:t>
      </w:r>
      <w:r>
        <w:t>mounting plate to the base of the enclosure using epoxy glue taking care not letting it seep out of the ventilation grilles. Mounting it off centre allows clearance for the mains cable to the switch and the mains power cables from the switch to the power supply.</w:t>
      </w:r>
    </w:p>
    <w:p w:rsidR="00C70321" w:rsidRDefault="00C70321"/>
    <w:p w:rsidR="00C70321" w:rsidRDefault="00C70321">
      <w:r>
        <w:rPr>
          <w:noProof/>
        </w:rPr>
        <w:lastRenderedPageBreak/>
        <w:drawing>
          <wp:inline distT="0" distB="0" distL="0" distR="0">
            <wp:extent cx="4530831" cy="3400007"/>
            <wp:effectExtent l="0" t="0" r="0" b="0"/>
            <wp:docPr id="9" name="Picture 9" descr="C:\Users\David\AppData\Local\Microsoft\Windows\INetCache\Content.Wor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avid\AppData\Local\Microsoft\Windows\INetCache\Content.Word\9.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534297" cy="3402608"/>
                    </a:xfrm>
                    <a:prstGeom prst="rect">
                      <a:avLst/>
                    </a:prstGeom>
                    <a:noFill/>
                    <a:ln>
                      <a:noFill/>
                    </a:ln>
                  </pic:spPr>
                </pic:pic>
              </a:graphicData>
            </a:graphic>
          </wp:inline>
        </w:drawing>
      </w:r>
    </w:p>
    <w:p w:rsidR="00C70321" w:rsidRDefault="00C70321"/>
    <w:p w:rsidR="00D91449" w:rsidRDefault="00D91449">
      <w:r>
        <w:t>The mounting plate edges were curled slightly, so extra care is needed to make sure that yours doesn’t suffer from the same issue. In my case, it didn’t affect the mou</w:t>
      </w:r>
      <w:r w:rsidR="00A22406">
        <w:t>nting of the power supply or</w:t>
      </w:r>
      <w:r>
        <w:t xml:space="preserve"> its adhesion to the base of the enclosure.</w:t>
      </w:r>
      <w:r w:rsidR="001559A2">
        <w:t xml:space="preserve"> The power supp</w:t>
      </w:r>
      <w:r w:rsidR="001A6599">
        <w:t>ly is mounted in place using four M3 screws.</w:t>
      </w:r>
    </w:p>
    <w:p w:rsidR="00D91449" w:rsidRDefault="00D91449"/>
    <w:p w:rsidR="00D91449" w:rsidRDefault="00D91449">
      <w:r>
        <w:rPr>
          <w:noProof/>
        </w:rPr>
        <w:drawing>
          <wp:inline distT="0" distB="0" distL="0" distR="0">
            <wp:extent cx="4568619" cy="3428365"/>
            <wp:effectExtent l="0" t="0" r="0" b="0"/>
            <wp:docPr id="10" name="Picture 10" descr="C:\Users\David\AppData\Local\Microsoft\Windows\INetCache\Content.Word\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avid\AppData\Local\Microsoft\Windows\INetCache\Content.Word\10.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75132" cy="3433252"/>
                    </a:xfrm>
                    <a:prstGeom prst="rect">
                      <a:avLst/>
                    </a:prstGeom>
                    <a:noFill/>
                    <a:ln>
                      <a:noFill/>
                    </a:ln>
                  </pic:spPr>
                </pic:pic>
              </a:graphicData>
            </a:graphic>
          </wp:inline>
        </w:drawing>
      </w:r>
      <w:r>
        <w:t xml:space="preserve"> </w:t>
      </w:r>
    </w:p>
    <w:p w:rsidR="001559A2" w:rsidRDefault="001559A2"/>
    <w:p w:rsidR="00A22406" w:rsidRDefault="001A6599">
      <w:r>
        <w:t>Now the mains power cables can be attached fro</w:t>
      </w:r>
      <w:r w:rsidR="0039056D">
        <w:t>m the switch to the poles on the power supply, with the earth cable connected from the free spade connector on the enclosure to the power supply. Next</w:t>
      </w:r>
      <w:r w:rsidR="009E0504">
        <w:t>,</w:t>
      </w:r>
      <w:r w:rsidR="0039056D">
        <w:t xml:space="preserve"> connect the </w:t>
      </w:r>
      <w:r w:rsidR="00D1128A">
        <w:t xml:space="preserve">Molex 6 pole housing from the computer power loom made above </w:t>
      </w:r>
      <w:r w:rsidR="0039056D">
        <w:t xml:space="preserve">to the output </w:t>
      </w:r>
      <w:r w:rsidR="00D1128A">
        <w:t xml:space="preserve">pins. It’s worth placing a self-adhesive cable tie mount on the inside of the enclosure so that the </w:t>
      </w:r>
      <w:r w:rsidR="00D1128A">
        <w:lastRenderedPageBreak/>
        <w:t>cables can then be kept away f</w:t>
      </w:r>
      <w:r w:rsidR="00A22406">
        <w:t>rom the power supply and to also provide some stress relief. Don’t forget to place the rubber grommet in its position on the side of the enclosure.</w:t>
      </w:r>
    </w:p>
    <w:p w:rsidR="00A22406" w:rsidRDefault="00A22406">
      <w:pPr>
        <w:rPr>
          <w:noProof/>
        </w:rPr>
      </w:pPr>
    </w:p>
    <w:p w:rsidR="001A6599" w:rsidRDefault="00A22406">
      <w:r>
        <w:rPr>
          <w:noProof/>
        </w:rPr>
        <w:drawing>
          <wp:inline distT="0" distB="0" distL="0" distR="0">
            <wp:extent cx="4629150" cy="3473789"/>
            <wp:effectExtent l="0" t="0" r="0" b="0"/>
            <wp:docPr id="12" name="Picture 12" descr="C:\Users\David\AppData\Local\Microsoft\Windows\INetCache\Content.Word\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avid\AppData\Local\Microsoft\Windows\INetCache\Content.Word\11.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34357" cy="3477696"/>
                    </a:xfrm>
                    <a:prstGeom prst="rect">
                      <a:avLst/>
                    </a:prstGeom>
                    <a:noFill/>
                    <a:ln>
                      <a:noFill/>
                    </a:ln>
                  </pic:spPr>
                </pic:pic>
              </a:graphicData>
            </a:graphic>
          </wp:inline>
        </w:drawing>
      </w:r>
      <w:r w:rsidR="00D1128A">
        <w:t xml:space="preserve"> </w:t>
      </w:r>
    </w:p>
    <w:p w:rsidR="00A22406" w:rsidRDefault="00A22406"/>
    <w:p w:rsidR="00A22406" w:rsidRDefault="00A22406">
      <w:r>
        <w:t>You can then screw the lid of the enclosure</w:t>
      </w:r>
      <w:r w:rsidR="00CA6439">
        <w:t xml:space="preserve"> back in place and fit the upgraded power supply unit back inside the TC01.</w:t>
      </w:r>
    </w:p>
    <w:p w:rsidR="00A22406" w:rsidRDefault="00A22406"/>
    <w:p w:rsidR="001559A2" w:rsidRDefault="00A22406">
      <w:r>
        <w:rPr>
          <w:noProof/>
        </w:rPr>
        <w:drawing>
          <wp:inline distT="0" distB="0" distL="0" distR="0">
            <wp:extent cx="4632084" cy="3475990"/>
            <wp:effectExtent l="0" t="0" r="0" b="0"/>
            <wp:docPr id="13" name="Picture 13" descr="C:\Users\David\AppData\Local\Microsoft\Windows\INetCache\Content.Wor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avid\AppData\Local\Microsoft\Windows\INetCache\Content.Word\12.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641967" cy="3483406"/>
                    </a:xfrm>
                    <a:prstGeom prst="rect">
                      <a:avLst/>
                    </a:prstGeom>
                    <a:noFill/>
                    <a:ln>
                      <a:noFill/>
                    </a:ln>
                  </pic:spPr>
                </pic:pic>
              </a:graphicData>
            </a:graphic>
          </wp:inline>
        </w:drawing>
      </w:r>
    </w:p>
    <w:p w:rsidR="005765E1" w:rsidRDefault="005765E1"/>
    <w:p w:rsidR="005765E1" w:rsidRDefault="005765E1"/>
    <w:p w:rsidR="005765E1" w:rsidRDefault="005765E1"/>
    <w:p w:rsidR="005765E1" w:rsidRDefault="005765E1"/>
    <w:p w:rsidR="005765E1" w:rsidRDefault="005765E1">
      <w:r>
        <w:lastRenderedPageBreak/>
        <w:t>The updated power supply mounted in the TC01.</w:t>
      </w:r>
    </w:p>
    <w:p w:rsidR="005765E1" w:rsidRDefault="005765E1"/>
    <w:p w:rsidR="005765E1" w:rsidRDefault="005765E1">
      <w:r>
        <w:rPr>
          <w:noProof/>
        </w:rPr>
        <w:drawing>
          <wp:inline distT="0" distB="0" distL="0" distR="0">
            <wp:extent cx="4695155" cy="3523319"/>
            <wp:effectExtent l="0" t="0" r="0" b="0"/>
            <wp:docPr id="15" name="Picture 15" descr="C:\Users\David\AppData\Local\Microsoft\Windows\INetCache\Content.Word\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avid\AppData\Local\Microsoft\Windows\INetCache\Content.Word\13.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02789" cy="3529048"/>
                    </a:xfrm>
                    <a:prstGeom prst="rect">
                      <a:avLst/>
                    </a:prstGeom>
                    <a:noFill/>
                    <a:ln>
                      <a:noFill/>
                    </a:ln>
                  </pic:spPr>
                </pic:pic>
              </a:graphicData>
            </a:graphic>
          </wp:inline>
        </w:drawing>
      </w:r>
    </w:p>
    <w:p w:rsidR="00C70321" w:rsidRDefault="00C70321"/>
    <w:p w:rsidR="005765E1" w:rsidRDefault="005765E1">
      <w:r>
        <w:t>Up and running – minus the ugly step-up transformer.</w:t>
      </w:r>
    </w:p>
    <w:p w:rsidR="005765E1" w:rsidRDefault="005765E1"/>
    <w:p w:rsidR="005765E1" w:rsidRDefault="005765E1">
      <w:r>
        <w:rPr>
          <w:noProof/>
        </w:rPr>
        <w:drawing>
          <wp:inline distT="0" distB="0" distL="0" distR="0">
            <wp:extent cx="4733627" cy="3552190"/>
            <wp:effectExtent l="0" t="0" r="0" b="0"/>
            <wp:docPr id="16" name="Picture 16" descr="C:\Users\David\AppData\Local\Microsoft\Windows\INetCache\Content.Word\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avid\AppData\Local\Microsoft\Windows\INetCache\Content.Word\14.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740223" cy="3557140"/>
                    </a:xfrm>
                    <a:prstGeom prst="rect">
                      <a:avLst/>
                    </a:prstGeom>
                    <a:noFill/>
                    <a:ln>
                      <a:noFill/>
                    </a:ln>
                  </pic:spPr>
                </pic:pic>
              </a:graphicData>
            </a:graphic>
          </wp:inline>
        </w:drawing>
      </w:r>
    </w:p>
    <w:p w:rsidR="00816679" w:rsidRDefault="00816679"/>
    <w:p w:rsidR="00816679" w:rsidRDefault="00816679"/>
    <w:sectPr w:rsidR="00816679" w:rsidSect="004511B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compat>
    <w:compatSetting w:name="compatibilityMode" w:uri="http://schemas.microsoft.com/office/word" w:val="12"/>
  </w:compat>
  <w:rsids>
    <w:rsidRoot w:val="007F4EC3"/>
    <w:rsid w:val="000D0202"/>
    <w:rsid w:val="001559A2"/>
    <w:rsid w:val="00194E1D"/>
    <w:rsid w:val="001A6599"/>
    <w:rsid w:val="001C374C"/>
    <w:rsid w:val="00215690"/>
    <w:rsid w:val="00235130"/>
    <w:rsid w:val="003557FE"/>
    <w:rsid w:val="0039056D"/>
    <w:rsid w:val="004511B7"/>
    <w:rsid w:val="005765E1"/>
    <w:rsid w:val="005C584C"/>
    <w:rsid w:val="00655AB8"/>
    <w:rsid w:val="007F4EC3"/>
    <w:rsid w:val="008072F2"/>
    <w:rsid w:val="00816679"/>
    <w:rsid w:val="008E3B7A"/>
    <w:rsid w:val="009E0504"/>
    <w:rsid w:val="00A22406"/>
    <w:rsid w:val="00AF3ED6"/>
    <w:rsid w:val="00C51360"/>
    <w:rsid w:val="00C53B64"/>
    <w:rsid w:val="00C70321"/>
    <w:rsid w:val="00C7190C"/>
    <w:rsid w:val="00CA6439"/>
    <w:rsid w:val="00D1128A"/>
    <w:rsid w:val="00D91449"/>
    <w:rsid w:val="00FC4C1A"/>
    <w:rsid w:val="00FD37C9"/>
    <w:rsid w:val="00FE63C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92ECCD"/>
  <w15:chartTrackingRefBased/>
  <w15:docId w15:val="{930116D0-F183-4BE2-80C1-60C9C4934E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F4EC3"/>
    <w:pPr>
      <w:spacing w:after="0" w:line="240" w:lineRule="auto"/>
    </w:pPr>
    <w:rPr>
      <w:kern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7F4EC3"/>
    <w:rPr>
      <w:color w:val="0563C1" w:themeColor="hyperlink"/>
      <w:u w:val="single"/>
    </w:rPr>
  </w:style>
  <w:style w:type="character" w:styleId="FollowedHyperlink">
    <w:name w:val="FollowedHyperlink"/>
    <w:basedOn w:val="DefaultParagraphFont"/>
    <w:uiPriority w:val="99"/>
    <w:semiHidden/>
    <w:unhideWhenUsed/>
    <w:rsid w:val="00FC4C1A"/>
    <w:rPr>
      <w:color w:val="954F72" w:themeColor="followedHyperlink"/>
      <w:u w:val="single"/>
    </w:rPr>
  </w:style>
  <w:style w:type="character" w:styleId="UnresolvedMention">
    <w:name w:val="Unresolved Mention"/>
    <w:basedOn w:val="DefaultParagraphFont"/>
    <w:uiPriority w:val="99"/>
    <w:semiHidden/>
    <w:unhideWhenUsed/>
    <w:rsid w:val="00C7190C"/>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19048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mouser.com/Search/ProductDetail.aspx?R=08-70-1030virtualkey53810000virtualkey538-08-70-1030" TargetMode="External"/><Relationship Id="rId13" Type="http://schemas.openxmlformats.org/officeDocument/2006/relationships/hyperlink" Target="http://www.mouser.com/Search/ProductDetail.aspx?R=739virtualkey53400000virtualkey534-739" TargetMode="External"/><Relationship Id="rId18" Type="http://schemas.openxmlformats.org/officeDocument/2006/relationships/image" Target="media/image5.jpeg"/><Relationship Id="rId26" Type="http://schemas.openxmlformats.org/officeDocument/2006/relationships/image" Target="media/image12.jpeg"/><Relationship Id="rId3" Type="http://schemas.openxmlformats.org/officeDocument/2006/relationships/webSettings" Target="webSettings.xml"/><Relationship Id="rId21" Type="http://schemas.openxmlformats.org/officeDocument/2006/relationships/image" Target="media/image8.jpeg"/><Relationship Id="rId7" Type="http://schemas.openxmlformats.org/officeDocument/2006/relationships/hyperlink" Target="http://www.mouser.com/Search/ProductDetail.aspx?R=2-520264-2virtualkey57100000virtualkey571-25202642" TargetMode="External"/><Relationship Id="rId12" Type="http://schemas.openxmlformats.org/officeDocument/2006/relationships/hyperlink" Target="http://www.mouser.com/Search/ProductDetail.aspx?R=09-50-1031virtualkey53810000virtualkey538-09-50-1031" TargetMode="External"/><Relationship Id="rId17" Type="http://schemas.openxmlformats.org/officeDocument/2006/relationships/image" Target="media/image4.jpeg"/><Relationship Id="rId25" Type="http://schemas.openxmlformats.org/officeDocument/2006/relationships/image" Target="media/image11.jpeg"/><Relationship Id="rId2" Type="http://schemas.openxmlformats.org/officeDocument/2006/relationships/settings" Target="settings.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hyperlink" Target="http://www.mouser.com/Search/ProductDetail.aspx?R=PT-65Bvirtualkey63430000virtualkey709-PT65B" TargetMode="External"/><Relationship Id="rId11" Type="http://schemas.openxmlformats.org/officeDocument/2006/relationships/hyperlink" Target="http://www.mouser.com/Search/ProductDetail.aspx?R=10-01-1054virtualkey53810000virtualkey538-10-01-1054" TargetMode="External"/><Relationship Id="rId24" Type="http://schemas.openxmlformats.org/officeDocument/2006/relationships/image" Target="media/image10.jpeg"/><Relationship Id="rId5" Type="http://schemas.openxmlformats.org/officeDocument/2006/relationships/hyperlink" Target="http://www.meanwell.com/webapp/product/search.aspx?prod=PT-65" TargetMode="External"/><Relationship Id="rId15" Type="http://schemas.openxmlformats.org/officeDocument/2006/relationships/image" Target="media/image2.jpe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hyperlink" Target="http://www.mouser.com/Search/ProductDetail.aspx?R=09-50-1061virtualkey53810000virtualkey538-09-50-1061" TargetMode="External"/><Relationship Id="rId19" Type="http://schemas.openxmlformats.org/officeDocument/2006/relationships/image" Target="media/image6.jpeg"/><Relationship Id="rId31" Type="http://schemas.openxmlformats.org/officeDocument/2006/relationships/theme" Target="theme/theme1.xml"/><Relationship Id="rId4" Type="http://schemas.openxmlformats.org/officeDocument/2006/relationships/hyperlink" Target="http://www.waitingforfriday.com/?p=794" TargetMode="External"/><Relationship Id="rId9" Type="http://schemas.openxmlformats.org/officeDocument/2006/relationships/hyperlink" Target="http://www.mouser.com/Search/ProductDetail.aspx?R=08-50-0106virtualkey53810000virtualkey538-08-50-0106" TargetMode="External"/><Relationship Id="rId14" Type="http://schemas.openxmlformats.org/officeDocument/2006/relationships/image" Target="media/image1.jpeg"/><Relationship Id="rId22" Type="http://schemas.openxmlformats.org/officeDocument/2006/relationships/hyperlink" Target="https://www.thingiverse.com/thing:2202528" TargetMode="External"/><Relationship Id="rId27" Type="http://schemas.openxmlformats.org/officeDocument/2006/relationships/image" Target="media/image13.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2812</TotalTime>
  <Pages>8</Pages>
  <Words>966</Words>
  <Characters>5510</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Kimberlin-Wyer</dc:creator>
  <cp:keywords/>
  <dc:description/>
  <cp:lastModifiedBy>David Kimberlin-Wyer</cp:lastModifiedBy>
  <cp:revision>8</cp:revision>
  <dcterms:created xsi:type="dcterms:W3CDTF">2017-06-13T02:19:00Z</dcterms:created>
  <dcterms:modified xsi:type="dcterms:W3CDTF">2017-06-15T01:11:00Z</dcterms:modified>
</cp:coreProperties>
</file>